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1" w:rsidRPr="004C5BD1" w:rsidRDefault="00482301" w:rsidP="00482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82301" w:rsidRPr="004C5BD1" w:rsidRDefault="00482301" w:rsidP="00482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 xml:space="preserve">вступительного </w:t>
      </w:r>
      <w:r w:rsidR="00F63934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 w:rsidRPr="004C5BD1">
        <w:rPr>
          <w:rFonts w:ascii="Times New Roman" w:hAnsi="Times New Roman" w:cs="Times New Roman"/>
          <w:b/>
          <w:sz w:val="24"/>
          <w:szCs w:val="24"/>
        </w:rPr>
        <w:t>по специализированному тестированию</w:t>
      </w:r>
    </w:p>
    <w:p w:rsidR="00482301" w:rsidRPr="004C5BD1" w:rsidRDefault="00482301" w:rsidP="00482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01" w:rsidRPr="004C5BD1" w:rsidRDefault="00482301" w:rsidP="00482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49.03.01 </w:t>
      </w:r>
      <w:r w:rsidRPr="004C5BD1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482301" w:rsidRPr="00F63934" w:rsidRDefault="00F63934" w:rsidP="0048230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63934">
        <w:rPr>
          <w:rFonts w:ascii="Times New Roman" w:hAnsi="Times New Roman" w:cs="Times New Roman"/>
          <w:b/>
          <w:sz w:val="28"/>
          <w:szCs w:val="24"/>
        </w:rPr>
        <w:t>ПРОФИЛЬ: «СПОРТИВНЫЙ МЕНЕДЖМЕНТ»</w:t>
      </w:r>
    </w:p>
    <w:p w:rsidR="00482301" w:rsidRPr="004C5BD1" w:rsidRDefault="00482301" w:rsidP="00482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Форма проведения: письменная</w:t>
      </w:r>
    </w:p>
    <w:p w:rsidR="00482301" w:rsidRPr="004C5BD1" w:rsidRDefault="00482301" w:rsidP="00482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Максимально возможная сумма баллов – 100 баллов</w:t>
      </w:r>
    </w:p>
    <w:p w:rsidR="00482301" w:rsidRPr="004C5BD1" w:rsidRDefault="00482301" w:rsidP="00482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="00D763A9">
        <w:rPr>
          <w:rFonts w:ascii="Times New Roman" w:hAnsi="Times New Roman" w:cs="Times New Roman"/>
          <w:sz w:val="24"/>
          <w:szCs w:val="24"/>
        </w:rPr>
        <w:t xml:space="preserve">балл для участия в конкурсе – </w:t>
      </w:r>
      <w:r w:rsidR="004539BC" w:rsidRPr="004539BC">
        <w:rPr>
          <w:rFonts w:ascii="Times New Roman" w:hAnsi="Times New Roman" w:cs="Times New Roman"/>
          <w:sz w:val="24"/>
          <w:szCs w:val="24"/>
        </w:rPr>
        <w:t>36</w:t>
      </w:r>
      <w:r w:rsidRPr="004C5BD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301" w:rsidRPr="004C5BD1" w:rsidRDefault="00482301" w:rsidP="0048230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D1">
        <w:rPr>
          <w:rFonts w:ascii="Times New Roman" w:hAnsi="Times New Roman" w:cs="Times New Roman"/>
          <w:i/>
          <w:sz w:val="24"/>
          <w:szCs w:val="24"/>
        </w:rPr>
        <w:t>Абитуриентам, имеющим высокий уровень спортивной квалификации (МС, МСМК, ЗМС), заслуженным тренерам России, членам сборных команд Росс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C5BD1">
        <w:rPr>
          <w:rFonts w:ascii="Times New Roman" w:hAnsi="Times New Roman" w:cs="Times New Roman"/>
          <w:i/>
          <w:sz w:val="24"/>
          <w:szCs w:val="24"/>
        </w:rPr>
        <w:t>и – 100 баллов.</w:t>
      </w:r>
    </w:p>
    <w:p w:rsidR="00482301" w:rsidRDefault="00482301" w:rsidP="00482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01" w:rsidRPr="004C5BD1" w:rsidRDefault="00482301" w:rsidP="00482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>Специализированное тестирование для абитуриентов, поступающих на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«Спортивный менеджмент</w:t>
      </w:r>
      <w:r w:rsidRPr="004C5BD1">
        <w:rPr>
          <w:rFonts w:ascii="Times New Roman" w:hAnsi="Times New Roman" w:cs="Times New Roman"/>
          <w:b/>
          <w:sz w:val="24"/>
          <w:szCs w:val="24"/>
        </w:rPr>
        <w:t>» включает в себя выполнение следующих требований:</w:t>
      </w:r>
    </w:p>
    <w:p w:rsidR="00482301" w:rsidRDefault="00482301" w:rsidP="004823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ab/>
        <w:t>Тестирование уровня знаний по основ</w:t>
      </w:r>
      <w:r>
        <w:rPr>
          <w:rFonts w:ascii="Times New Roman" w:hAnsi="Times New Roman" w:cs="Times New Roman"/>
          <w:sz w:val="24"/>
          <w:szCs w:val="24"/>
        </w:rPr>
        <w:t>ам менеджмента физической культуры и спорта</w:t>
      </w:r>
      <w:r w:rsidRPr="004C5BD1">
        <w:rPr>
          <w:rFonts w:ascii="Times New Roman" w:hAnsi="Times New Roman" w:cs="Times New Roman"/>
          <w:sz w:val="24"/>
          <w:szCs w:val="24"/>
        </w:rPr>
        <w:t xml:space="preserve"> по разделам:</w:t>
      </w:r>
    </w:p>
    <w:p w:rsidR="00482301" w:rsidRPr="00482301" w:rsidRDefault="00482301" w:rsidP="00E939B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482301">
        <w:rPr>
          <w:rFonts w:ascii="Times New Roman" w:hAnsi="Times New Roman" w:cs="Times New Roman"/>
          <w:iCs/>
          <w:sz w:val="24"/>
          <w:szCs w:val="24"/>
        </w:rPr>
        <w:t xml:space="preserve">Раздел 1. </w:t>
      </w:r>
      <w:r w:rsidR="00CE1B92">
        <w:rPr>
          <w:rFonts w:ascii="Times New Roman" w:hAnsi="Times New Roman" w:cs="Times New Roman"/>
          <w:iCs/>
          <w:sz w:val="24"/>
          <w:szCs w:val="24"/>
        </w:rPr>
        <w:t>Человек и экономика</w:t>
      </w:r>
    </w:p>
    <w:p w:rsidR="00482301" w:rsidRPr="00482301" w:rsidRDefault="00482301" w:rsidP="00E939B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</w:p>
    <w:p w:rsidR="00482301" w:rsidRPr="00482301" w:rsidRDefault="00482301" w:rsidP="00E939B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482301">
        <w:rPr>
          <w:rFonts w:ascii="Times New Roman" w:hAnsi="Times New Roman" w:cs="Times New Roman"/>
          <w:iCs/>
          <w:sz w:val="24"/>
          <w:szCs w:val="24"/>
        </w:rPr>
        <w:t xml:space="preserve">Раздел 2. </w:t>
      </w:r>
      <w:r w:rsidR="00CE1B92" w:rsidRPr="00CE1B92">
        <w:rPr>
          <w:rFonts w:ascii="Times New Roman" w:hAnsi="Times New Roman" w:cs="Times New Roman"/>
          <w:iCs/>
          <w:sz w:val="24"/>
          <w:szCs w:val="24"/>
        </w:rPr>
        <w:t>Пробл</w:t>
      </w:r>
      <w:r w:rsidR="00DC6D50">
        <w:rPr>
          <w:rFonts w:ascii="Times New Roman" w:hAnsi="Times New Roman" w:cs="Times New Roman"/>
          <w:iCs/>
          <w:sz w:val="24"/>
          <w:szCs w:val="24"/>
        </w:rPr>
        <w:t>емы социально развития общества</w:t>
      </w:r>
      <w:r w:rsidR="00CE1B92" w:rsidRPr="00CE1B92">
        <w:rPr>
          <w:rFonts w:ascii="Times New Roman" w:hAnsi="Times New Roman" w:cs="Times New Roman"/>
          <w:iCs/>
          <w:sz w:val="24"/>
          <w:szCs w:val="24"/>
        </w:rPr>
        <w:t xml:space="preserve">-политического </w:t>
      </w:r>
    </w:p>
    <w:p w:rsidR="00482301" w:rsidRPr="00482301" w:rsidRDefault="00482301" w:rsidP="00E939B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482301" w:rsidRPr="00482301" w:rsidRDefault="00482301" w:rsidP="00E939B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482301">
        <w:rPr>
          <w:rFonts w:ascii="Times New Roman" w:hAnsi="Times New Roman" w:cs="Times New Roman"/>
          <w:iCs/>
          <w:sz w:val="24"/>
          <w:szCs w:val="24"/>
        </w:rPr>
        <w:t xml:space="preserve">Раздел 3. </w:t>
      </w:r>
      <w:r w:rsidR="00CE1B92" w:rsidRPr="00CE1B92">
        <w:rPr>
          <w:rFonts w:ascii="Times New Roman" w:hAnsi="Times New Roman" w:cs="Times New Roman"/>
          <w:iCs/>
          <w:sz w:val="24"/>
          <w:szCs w:val="24"/>
        </w:rPr>
        <w:t>Человек и закон</w:t>
      </w:r>
    </w:p>
    <w:p w:rsidR="00482301" w:rsidRPr="00482301" w:rsidRDefault="00482301" w:rsidP="00DC6D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9B7" w:rsidRPr="007A49B7" w:rsidRDefault="007A49B7" w:rsidP="007A4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по профилю «Спортивный менеджмент» дается 40 минут. </w:t>
      </w:r>
    </w:p>
    <w:p w:rsidR="007A49B7" w:rsidRPr="007A49B7" w:rsidRDefault="007A49B7" w:rsidP="007A4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iCs/>
          <w:sz w:val="24"/>
          <w:szCs w:val="24"/>
        </w:rPr>
        <w:t>Те</w:t>
      </w:r>
      <w:proofErr w:type="gramStart"/>
      <w:r w:rsidRPr="007A49B7">
        <w:rPr>
          <w:rFonts w:ascii="Times New Roman" w:hAnsi="Times New Roman" w:cs="Times New Roman"/>
          <w:iCs/>
          <w:sz w:val="24"/>
          <w:szCs w:val="24"/>
        </w:rPr>
        <w:t>ст</w:t>
      </w:r>
      <w:r w:rsidRPr="007A4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49B7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 xml:space="preserve">ючает 20 заданий с выбором ответа. К каждому заданию дается 4 ответа, из </w:t>
      </w:r>
      <w:proofErr w:type="gramStart"/>
      <w:r w:rsidRPr="007A49B7">
        <w:rPr>
          <w:rFonts w:ascii="Times New Roman" w:hAnsi="Times New Roman" w:cs="Times New Roman"/>
          <w:sz w:val="24"/>
          <w:szCs w:val="24"/>
        </w:rPr>
        <w:t>кото</w:t>
      </w:r>
      <w:r w:rsidRPr="007A49B7">
        <w:rPr>
          <w:rFonts w:ascii="Times New Roman" w:hAnsi="Times New Roman" w:cs="Times New Roman"/>
          <w:sz w:val="24"/>
          <w:szCs w:val="24"/>
        </w:rPr>
        <w:softHyphen/>
        <w:t>рых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 xml:space="preserve"> только один правильный.</w:t>
      </w:r>
    </w:p>
    <w:p w:rsidR="007A49B7" w:rsidRPr="007A49B7" w:rsidRDefault="007A49B7" w:rsidP="007A4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Советуем отвечать на вопросы в том порядке, в котором они даны. Для экономии времени пропускайте вопросы, на которое не удается ответить сразу, и переходите к следующему. Если после выполнения всей работы у вас останется время, то вы можете вернуться к пропущенным вопросам.</w:t>
      </w:r>
    </w:p>
    <w:p w:rsidR="00A05367" w:rsidRPr="005555CD" w:rsidRDefault="007A49B7" w:rsidP="007A4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За каждый правильный ответ дается пять баллов. Баллы, полученные вами за все правильные ответы, суммируются. Постарай</w:t>
      </w:r>
      <w:r w:rsidRPr="007A49B7">
        <w:rPr>
          <w:rFonts w:ascii="Times New Roman" w:hAnsi="Times New Roman" w:cs="Times New Roman"/>
          <w:sz w:val="24"/>
          <w:szCs w:val="24"/>
        </w:rPr>
        <w:softHyphen/>
        <w:t>тесь как можно больше дать правильных ответов и набрать наибольшее количество баллов.</w:t>
      </w:r>
    </w:p>
    <w:p w:rsidR="00482301" w:rsidRDefault="00482301" w:rsidP="004823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AB2" w:rsidRPr="004C5BD1" w:rsidRDefault="00C86AB2" w:rsidP="00DC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293" w:rsidRPr="00DC6D50" w:rsidRDefault="00626293" w:rsidP="00DC6D5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B7" w:rsidRDefault="007A49B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0C" w:rsidRDefault="000D370C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РАЗДЕЛЫ ДЛЯ ПОДГОТОВКИ К ВСТУПИТЕЛЬНОМУ </w:t>
      </w:r>
      <w:r w:rsidR="00F63934">
        <w:rPr>
          <w:rFonts w:ascii="Times New Roman" w:hAnsi="Times New Roman" w:cs="Times New Roman"/>
          <w:b/>
          <w:sz w:val="24"/>
          <w:szCs w:val="24"/>
        </w:rPr>
        <w:t>ИСПЫТАНИЮ</w:t>
      </w:r>
      <w:r w:rsidRPr="004231DB">
        <w:rPr>
          <w:rFonts w:ascii="Times New Roman" w:hAnsi="Times New Roman" w:cs="Times New Roman"/>
          <w:b/>
          <w:sz w:val="24"/>
          <w:szCs w:val="24"/>
        </w:rPr>
        <w:t xml:space="preserve"> ПО СПЕЦИАЛИЗИРОВАННОЙ ПОДГОТОВКЕ</w:t>
      </w:r>
    </w:p>
    <w:p w:rsidR="00A05367" w:rsidRPr="004231DB" w:rsidRDefault="00A05367" w:rsidP="000D370C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0C" w:rsidRPr="004231DB" w:rsidRDefault="000D370C" w:rsidP="00C86AB2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49.03.01 </w:t>
      </w:r>
      <w:r w:rsidRPr="004231DB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0D370C" w:rsidRPr="004231DB" w:rsidRDefault="000D370C" w:rsidP="00C86AB2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офиль «Спортивный менеджмент</w:t>
      </w:r>
      <w:r w:rsidRPr="004231DB">
        <w:rPr>
          <w:rFonts w:ascii="Times New Roman" w:hAnsi="Times New Roman" w:cs="Times New Roman"/>
          <w:b/>
          <w:sz w:val="24"/>
          <w:szCs w:val="24"/>
        </w:rPr>
        <w:t>»</w:t>
      </w:r>
    </w:p>
    <w:p w:rsidR="00C86AB2" w:rsidRDefault="00C86AB2" w:rsidP="001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F8" w:rsidRPr="000D370C" w:rsidRDefault="000D370C" w:rsidP="00DC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1D3FF8"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DC6D50" w:rsidRPr="00DC6D50">
        <w:rPr>
          <w:rFonts w:ascii="Times New Roman" w:hAnsi="Times New Roman" w:cs="Times New Roman"/>
          <w:b/>
          <w:iCs/>
          <w:sz w:val="24"/>
          <w:szCs w:val="24"/>
        </w:rPr>
        <w:t>Человек и экономика</w:t>
      </w:r>
    </w:p>
    <w:p w:rsidR="001D3FF8" w:rsidRPr="000D370C" w:rsidRDefault="001D3FF8" w:rsidP="001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Экономический рост и развитие. Факторы экономического роста. Экономические циклы.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Рынок труда. Безработица. Причины и экономические последствия безработицы.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занятости.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D3FF8" w:rsidRPr="000D370C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1D3FF8" w:rsidRPr="000D370C" w:rsidRDefault="001D3FF8" w:rsidP="001D3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FF8" w:rsidRPr="000D370C" w:rsidRDefault="000D370C" w:rsidP="00DC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1D3FF8"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DC6D50" w:rsidRPr="00DC6D50">
        <w:rPr>
          <w:rFonts w:ascii="Times New Roman" w:hAnsi="Times New Roman" w:cs="Times New Roman"/>
          <w:b/>
          <w:iCs/>
          <w:sz w:val="24"/>
          <w:szCs w:val="24"/>
        </w:rPr>
        <w:t>Проблемы социально развития общества-политического</w:t>
      </w:r>
    </w:p>
    <w:p w:rsidR="00722BDB" w:rsidRPr="000D370C" w:rsidRDefault="00722BDB" w:rsidP="001D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Свобода и необходимость в человеческой деятельности. Выбор в условиях альтернативы и ответственность за его последствия.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Проблема неполных семей.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Политическое сознание. Политическая идеология. Политическая психология.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 xml:space="preserve">Политическое поведение. Многообразие форм политического поведения. Современный терроризм, его опасность. Роль СМИ в </w:t>
      </w:r>
      <w:proofErr w:type="spellStart"/>
      <w:proofErr w:type="gramStart"/>
      <w:r w:rsidRPr="00DC6D50">
        <w:rPr>
          <w:rFonts w:ascii="Times New Roman" w:hAnsi="Times New Roman" w:cs="Times New Roman"/>
          <w:sz w:val="24"/>
          <w:szCs w:val="24"/>
        </w:rPr>
        <w:t>по-литической</w:t>
      </w:r>
      <w:proofErr w:type="spellEnd"/>
      <w:proofErr w:type="gramEnd"/>
      <w:r w:rsidRPr="00DC6D50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>Политическая элита. Особенности ее формирования в современной России.</w:t>
      </w:r>
    </w:p>
    <w:p w:rsidR="001D3FF8" w:rsidRPr="000D370C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50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ведомые.</w:t>
      </w:r>
    </w:p>
    <w:p w:rsidR="00C86AB2" w:rsidRPr="000D370C" w:rsidRDefault="00C86AB2" w:rsidP="00C8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F8" w:rsidRPr="000D370C" w:rsidRDefault="000D370C" w:rsidP="00DC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1D3FF8" w:rsidRPr="000D370C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DC6D50" w:rsidRPr="00DC6D50">
        <w:rPr>
          <w:rFonts w:ascii="Times New Roman" w:hAnsi="Times New Roman" w:cs="Times New Roman"/>
          <w:b/>
          <w:iCs/>
          <w:sz w:val="24"/>
          <w:szCs w:val="24"/>
        </w:rPr>
        <w:t>Человек и закон</w:t>
      </w:r>
    </w:p>
    <w:p w:rsidR="00722BDB" w:rsidRPr="000D370C" w:rsidRDefault="00722BDB" w:rsidP="001D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DC6D50">
        <w:rPr>
          <w:rFonts w:ascii="Times New Roman" w:hAnsi="Times New Roman" w:cs="Times New Roman"/>
          <w:iCs/>
          <w:sz w:val="24"/>
          <w:szCs w:val="24"/>
        </w:rPr>
        <w:t>правопонимание</w:t>
      </w:r>
      <w:proofErr w:type="spellEnd"/>
      <w:r w:rsidRPr="00DC6D50">
        <w:rPr>
          <w:rFonts w:ascii="Times New Roman" w:hAnsi="Times New Roman" w:cs="Times New Roman"/>
          <w:iCs/>
          <w:sz w:val="24"/>
          <w:szCs w:val="24"/>
        </w:rPr>
        <w:t xml:space="preserve">. Развитие норм естественного права. Естественное право, как юридическая реальность.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Законотворческий процесс в Российской Федерации.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>Гражданин, его права и обязанности. Гражданство в РФ. Воинская обязанность.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 Альтернативная гражданская служба. Права и обязанности налогоплательщика.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DC6D50" w:rsidRPr="00DC6D50" w:rsidRDefault="00DC6D50" w:rsidP="00DC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</w:p>
    <w:p w:rsidR="00C86AB2" w:rsidRDefault="00DC6D50" w:rsidP="00491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D50">
        <w:rPr>
          <w:rFonts w:ascii="Times New Roman" w:hAnsi="Times New Roman" w:cs="Times New Roman"/>
          <w:iCs/>
          <w:sz w:val="24"/>
          <w:szCs w:val="24"/>
        </w:rPr>
        <w:t>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491B73" w:rsidRPr="00491B73" w:rsidRDefault="00491B73" w:rsidP="00491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53BA" w:rsidRDefault="008D53BA" w:rsidP="00EE6FA3">
      <w:pPr>
        <w:pStyle w:val="a5"/>
        <w:spacing w:before="168" w:beforeAutospacing="0" w:after="168" w:afterAutospacing="0"/>
        <w:ind w:firstLine="748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Список литературы</w:t>
      </w:r>
    </w:p>
    <w:p w:rsidR="008D53BA" w:rsidRDefault="008D53BA" w:rsidP="00C86AB2">
      <w:pPr>
        <w:pStyle w:val="a5"/>
        <w:spacing w:before="168" w:beforeAutospacing="0" w:after="168" w:afterAutospacing="0"/>
        <w:ind w:firstLine="748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для подготовки к вступительным испытаниям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Клименко А.В.,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Теория государства и права: учеб</w:t>
      </w:r>
      <w:proofErr w:type="gram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– М.: Мастерство: Высшая школа, 2000;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Козленко С.И. Обществознание. Всероссийские олимпиады. – М.: Просвещение, 2008;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Курбатов В.И. Обществознание. – Ростов-на-Дону: «Феникс», 1999;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РФ, РБ;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Экономика: учебник для 10-11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 кн. – М.: </w:t>
      </w:r>
      <w:proofErr w:type="gram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Вите-Пресс</w:t>
      </w:r>
      <w:proofErr w:type="gram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Магницкая Е.В., Евстигнеев Е.Н. Трудовое право. Краткий курс. – СПб: Питер, 2004;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Мушинский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В.О. Основы правоведения. – М.: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., 1997;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Певцова Е.А. Обществознание. 10-11 классы: Книга для учителя. Методическое пособие к учебнику А.И. Кравченко «Обществознание. 10-11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.». – М.: ТИД «Русское слово - РС», 2001;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Певцова Е.А. Право: Основы правовой культуры: учебник для 10 </w:t>
      </w: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. В 2 ч. – М.: ООО «ТИД «Русское слово - РС», 2005;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Поляков Л.В., Федоров В.В. Обществознание. Глобальный мир в </w:t>
      </w: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веке. – М.; Просвещение, </w:t>
      </w: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2008;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Райзберг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Б.А. Основы экономики и предпринимательства. – М.: Просвещение1995;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 Олимпиадные задания по обществознанию. 9-11 классы. – Волгоград: Учитель, 2008;</w:t>
      </w:r>
    </w:p>
    <w:p w:rsidR="00DC6D50" w:rsidRPr="00DC6D50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Тавадов</w:t>
      </w:r>
      <w:proofErr w:type="spellEnd"/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Г.Т. Политология: учебное пособие. – М.: ФАИР-ПРЕСС, 2000.</w:t>
      </w:r>
    </w:p>
    <w:p w:rsidR="00491B73" w:rsidRDefault="00DC6D50" w:rsidP="00DC6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к учебнику «Обществоведение. 10-11» под редакцией Л.Н. Боголюбова.- Москва: «Просвещение», 2004</w:t>
      </w:r>
    </w:p>
    <w:p w:rsidR="00626293" w:rsidRPr="00491B73" w:rsidRDefault="00DC6D50" w:rsidP="00491B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B73">
        <w:rPr>
          <w:rFonts w:ascii="Times New Roman" w:eastAsia="Times New Roman" w:hAnsi="Times New Roman" w:cs="Times New Roman"/>
          <w:color w:val="000000"/>
          <w:sz w:val="24"/>
          <w:szCs w:val="24"/>
        </w:rPr>
        <w:t>Т.А.Корнева</w:t>
      </w:r>
      <w:proofErr w:type="spellEnd"/>
      <w:r w:rsidRPr="0049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 10-11 классы, уроки учительского мастерства», Волгоград, 2007г.</w:t>
      </w:r>
    </w:p>
    <w:p w:rsidR="00B62350" w:rsidRDefault="00626293" w:rsidP="00B6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D3FF8" w:rsidRPr="000D370C">
        <w:rPr>
          <w:rFonts w:ascii="Times New Roman" w:hAnsi="Times New Roman" w:cs="Times New Roman"/>
          <w:b/>
          <w:bCs/>
          <w:sz w:val="24"/>
          <w:szCs w:val="24"/>
        </w:rPr>
        <w:t>рим</w:t>
      </w:r>
      <w:r w:rsidR="00B62350" w:rsidRPr="000D370C">
        <w:rPr>
          <w:rFonts w:ascii="Times New Roman" w:hAnsi="Times New Roman" w:cs="Times New Roman"/>
          <w:b/>
          <w:bCs/>
          <w:sz w:val="24"/>
          <w:szCs w:val="24"/>
        </w:rPr>
        <w:t xml:space="preserve">ерный перечень вопросов </w:t>
      </w:r>
    </w:p>
    <w:p w:rsidR="00F63934" w:rsidRPr="000D370C" w:rsidRDefault="00F63934" w:rsidP="00B6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Россия по территориальному устройству и организации государственной власти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Основу социально-экономического строя любого общества составляет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72C8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Главной производительной силой общества являетс</w:t>
      </w:r>
      <w:proofErr w:type="gramStart"/>
      <w:r w:rsidRPr="004C760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C760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C76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Гражданское общество –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Под правом следует понимать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02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4C7602">
        <w:rPr>
          <w:rFonts w:ascii="Times New Roman" w:hAnsi="Times New Roman" w:cs="Times New Roman"/>
          <w:sz w:val="24"/>
          <w:szCs w:val="24"/>
        </w:rPr>
        <w:t xml:space="preserve"> теория права в наивысшей степени разработана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 xml:space="preserve">Право собственности у </w:t>
      </w:r>
      <w:proofErr w:type="gramStart"/>
      <w:r w:rsidRPr="004C7602">
        <w:rPr>
          <w:rFonts w:ascii="Times New Roman" w:hAnsi="Times New Roman" w:cs="Times New Roman"/>
          <w:sz w:val="24"/>
          <w:szCs w:val="24"/>
        </w:rPr>
        <w:t>приобретающего</w:t>
      </w:r>
      <w:proofErr w:type="gramEnd"/>
      <w:r w:rsidRPr="004C7602">
        <w:rPr>
          <w:rFonts w:ascii="Times New Roman" w:hAnsi="Times New Roman" w:cs="Times New Roman"/>
          <w:sz w:val="24"/>
          <w:szCs w:val="24"/>
        </w:rPr>
        <w:t xml:space="preserve"> вещь по договору возникает в момент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7602" w:rsidRDefault="004C7602" w:rsidP="004C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2">
        <w:rPr>
          <w:rFonts w:ascii="Times New Roman" w:hAnsi="Times New Roman" w:cs="Times New Roman"/>
          <w:sz w:val="24"/>
          <w:szCs w:val="24"/>
        </w:rPr>
        <w:t>Правила поведения, которые сложились в обществе независимо от государственной власти и приобрели в сознании общества обязательное значение, принято называть</w:t>
      </w:r>
      <w:r w:rsidR="00A31FC1"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Законность понимается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Отрасль права, регулирующая общественные отношения, связанные с устройством общества, с правами и свободами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Юридические нормы порождают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Нормативной основой правопорядка в государстве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Высшим судебным органом по гражданским, уголовным, административным и иным делам Российской Федерации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К обстоятельствам, отягчающим административную ответственность, относятся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Понятие, указывающее на устойчивую правовую связь человека с определённой страной (государством), носит название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Принципом демократического судопроизводства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Определите административное взыскание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 xml:space="preserve">Нормы права, содержащие определения юридических понятий, относятся </w:t>
      </w:r>
      <w:proofErr w:type="gramStart"/>
      <w:r w:rsidRPr="00A31FC1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Лица, у которых гражданство Российской Федерации прекратилось в связи с усыновлением, приобретают 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FC1" w:rsidRDefault="00A31FC1" w:rsidP="00A31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C1">
        <w:rPr>
          <w:rFonts w:ascii="Times New Roman" w:hAnsi="Times New Roman" w:cs="Times New Roman"/>
          <w:sz w:val="24"/>
          <w:szCs w:val="24"/>
        </w:rPr>
        <w:t>Полномочия, организация и порядок деятельности прокуратуры определяются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Издание распоряжений во исполнение принятых законов является прерогативой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 судьи подчиняются только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Человек в своей действительности представляет собой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Какое содержание вкладывается в понятие «вторая природа» или «неорганическое тело» человека?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Унификация (приведение к единообразию) цивилизаций несостоятельна и недопустима, ибо (укажите самое глубокое основание) 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Укажите основные институты и принципы, характеризующие современный капиталистический строй …  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Основной мировоззренческий принцип индустриальной цивилизации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 w:rsidRPr="007A49B7">
        <w:rPr>
          <w:rFonts w:ascii="Times New Roman" w:hAnsi="Times New Roman" w:cs="Times New Roman"/>
          <w:sz w:val="24"/>
          <w:szCs w:val="24"/>
        </w:rPr>
        <w:t>нижеуказанных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 xml:space="preserve"> назовите основные устои или исконные принципы русской жизни, как её понимали славянофилы? 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Преодоление противоречия между проводимыми реформами и социально-культурными традициями российского общества возможно только на путях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Основные условия и предпосылки, обусловившие рождение человеческого общества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Общество – специфическая часть материального мира. Эта специфика проявляется </w:t>
      </w:r>
      <w:proofErr w:type="gramStart"/>
      <w:r w:rsidRPr="007A4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В совокупности условий материальной жизни общества решающая роль принадлежит, в конечном итоге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Источники и движители исторического процесса, определяющие мотивы деятельности людей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Родовой формой человеческой деятельности является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lastRenderedPageBreak/>
        <w:t>Объективной основой типологии общества, определения характера общественно-экономического строя жизни людей является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Интегративным критерием общественного прогресса в современных условиях является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Универсальным средством общения людей, передачи их социально-исторического опыта является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Под адаптацией следует понимать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Общим в деятельности человека и поведении животного является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9B7">
        <w:rPr>
          <w:rFonts w:ascii="Times New Roman" w:hAnsi="Times New Roman" w:cs="Times New Roman"/>
          <w:sz w:val="24"/>
          <w:szCs w:val="24"/>
        </w:rPr>
        <w:t>Коренные качественные изменения, ведущие к утверждению иного общественно-экономического строя жизни людей носят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 xml:space="preserve"> название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Какую смысловую нагрузку несёт термин «общение»?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Предпосылками социально-экономической дифференциации людей в обществе являются: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Личность – это: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Человек, не проявляющий собственную позицию, приспосабливающийся к обстоятельствам жизни, мнению авторитетов есть: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Свобода – это: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Основу  экономической жизни общества составляе</w:t>
      </w:r>
      <w:proofErr w:type="gramStart"/>
      <w:r w:rsidRPr="007A49B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A49B7">
        <w:rPr>
          <w:rFonts w:ascii="Times New Roman" w:hAnsi="Times New Roman" w:cs="Times New Roman"/>
          <w:sz w:val="24"/>
          <w:szCs w:val="24"/>
        </w:rPr>
        <w:t>ют):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Собственность в качестве экономической категории представляет собой: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Предметом экономической науки, её основной задачей как области знания является: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Укажите права, которые имеют непосредственное отношение к собственности: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Что такое товар?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Товары получают соизмеримость вследствие того, что …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Валовой внутренний продукт – это показатель: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Производительность труда выражается: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Важнейшим источником интенсивного развития экономики является: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Экономическая политика государства приоритетно выражает собой: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Непременным условием функционирования рыночной экономики является: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Инфляция является наиболее заметным показателем: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Пропорциональный налог – это: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Стоимость денег определяется: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 xml:space="preserve">Прожиточный минимум – это: 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Экономической основой гражданского общества является:</w:t>
      </w:r>
    </w:p>
    <w:p w:rsidR="007A49B7" w:rsidRPr="007A49B7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Реальный доход определяется:</w:t>
      </w:r>
    </w:p>
    <w:p w:rsidR="00A31FC1" w:rsidRPr="004C7602" w:rsidRDefault="007A49B7" w:rsidP="007A49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B7">
        <w:rPr>
          <w:rFonts w:ascii="Times New Roman" w:hAnsi="Times New Roman" w:cs="Times New Roman"/>
          <w:sz w:val="24"/>
          <w:szCs w:val="24"/>
        </w:rPr>
        <w:t>Негативные последствия действия рыночных зак</w:t>
      </w:r>
      <w:r>
        <w:rPr>
          <w:rFonts w:ascii="Times New Roman" w:hAnsi="Times New Roman" w:cs="Times New Roman"/>
          <w:sz w:val="24"/>
          <w:szCs w:val="24"/>
        </w:rPr>
        <w:t>онов?</w:t>
      </w:r>
    </w:p>
    <w:sectPr w:rsidR="00A31FC1" w:rsidRPr="004C7602" w:rsidSect="004C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7A" w:rsidRDefault="004B767A" w:rsidP="00C86AB2">
      <w:pPr>
        <w:spacing w:after="0" w:line="240" w:lineRule="auto"/>
      </w:pPr>
      <w:r>
        <w:separator/>
      </w:r>
    </w:p>
  </w:endnote>
  <w:endnote w:type="continuationSeparator" w:id="0">
    <w:p w:rsidR="004B767A" w:rsidRDefault="004B767A" w:rsidP="00C8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7A" w:rsidRDefault="004B767A" w:rsidP="00C86AB2">
      <w:pPr>
        <w:spacing w:after="0" w:line="240" w:lineRule="auto"/>
      </w:pPr>
      <w:r>
        <w:separator/>
      </w:r>
    </w:p>
  </w:footnote>
  <w:footnote w:type="continuationSeparator" w:id="0">
    <w:p w:rsidR="004B767A" w:rsidRDefault="004B767A" w:rsidP="00C8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4D7"/>
    <w:multiLevelType w:val="hybridMultilevel"/>
    <w:tmpl w:val="B5D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584"/>
    <w:multiLevelType w:val="hybridMultilevel"/>
    <w:tmpl w:val="2EE2EE40"/>
    <w:lvl w:ilvl="0" w:tplc="44EC7C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0139"/>
    <w:multiLevelType w:val="hybridMultilevel"/>
    <w:tmpl w:val="07F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21A2"/>
    <w:multiLevelType w:val="hybridMultilevel"/>
    <w:tmpl w:val="3AF667FA"/>
    <w:lvl w:ilvl="0" w:tplc="D06A2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C32E0F"/>
    <w:multiLevelType w:val="hybridMultilevel"/>
    <w:tmpl w:val="B8843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17CCC"/>
    <w:multiLevelType w:val="hybridMultilevel"/>
    <w:tmpl w:val="A0FC63D0"/>
    <w:lvl w:ilvl="0" w:tplc="086A4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F8"/>
    <w:rsid w:val="00007EA6"/>
    <w:rsid w:val="000D370C"/>
    <w:rsid w:val="001C6F96"/>
    <w:rsid w:val="001D3FF8"/>
    <w:rsid w:val="003372C8"/>
    <w:rsid w:val="00401FE6"/>
    <w:rsid w:val="004539BC"/>
    <w:rsid w:val="00482301"/>
    <w:rsid w:val="00491B73"/>
    <w:rsid w:val="004B767A"/>
    <w:rsid w:val="004C5E54"/>
    <w:rsid w:val="004C7602"/>
    <w:rsid w:val="005B19B4"/>
    <w:rsid w:val="00614920"/>
    <w:rsid w:val="00626293"/>
    <w:rsid w:val="00722BDB"/>
    <w:rsid w:val="007A49B7"/>
    <w:rsid w:val="007C1C1C"/>
    <w:rsid w:val="00897A02"/>
    <w:rsid w:val="008D53BA"/>
    <w:rsid w:val="00A05367"/>
    <w:rsid w:val="00A31FC1"/>
    <w:rsid w:val="00B62350"/>
    <w:rsid w:val="00B831C6"/>
    <w:rsid w:val="00BC01A0"/>
    <w:rsid w:val="00C86AB2"/>
    <w:rsid w:val="00C93F31"/>
    <w:rsid w:val="00CE1B92"/>
    <w:rsid w:val="00D022C9"/>
    <w:rsid w:val="00D763A9"/>
    <w:rsid w:val="00D929F1"/>
    <w:rsid w:val="00DC6D50"/>
    <w:rsid w:val="00E939B0"/>
    <w:rsid w:val="00EE6FA3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50"/>
    <w:pPr>
      <w:ind w:left="720"/>
      <w:contextualSpacing/>
    </w:pPr>
  </w:style>
  <w:style w:type="table" w:styleId="a4">
    <w:name w:val="Table Grid"/>
    <w:basedOn w:val="a1"/>
    <w:uiPriority w:val="59"/>
    <w:rsid w:val="00482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3BA"/>
    <w:rPr>
      <w:b/>
      <w:bCs/>
    </w:rPr>
  </w:style>
  <w:style w:type="character" w:styleId="a7">
    <w:name w:val="Hyperlink"/>
    <w:basedOn w:val="a0"/>
    <w:uiPriority w:val="99"/>
    <w:unhideWhenUsed/>
    <w:rsid w:val="006262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8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AB2"/>
  </w:style>
  <w:style w:type="paragraph" w:styleId="aa">
    <w:name w:val="footer"/>
    <w:basedOn w:val="a"/>
    <w:link w:val="ab"/>
    <w:uiPriority w:val="99"/>
    <w:semiHidden/>
    <w:unhideWhenUsed/>
    <w:rsid w:val="00C8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50"/>
    <w:pPr>
      <w:ind w:left="720"/>
      <w:contextualSpacing/>
    </w:pPr>
  </w:style>
  <w:style w:type="table" w:styleId="a4">
    <w:name w:val="Table Grid"/>
    <w:basedOn w:val="a1"/>
    <w:uiPriority w:val="59"/>
    <w:rsid w:val="00482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3BA"/>
    <w:rPr>
      <w:b/>
      <w:bCs/>
    </w:rPr>
  </w:style>
  <w:style w:type="character" w:styleId="a7">
    <w:name w:val="Hyperlink"/>
    <w:basedOn w:val="a0"/>
    <w:uiPriority w:val="99"/>
    <w:unhideWhenUsed/>
    <w:rsid w:val="006262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8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AB2"/>
  </w:style>
  <w:style w:type="paragraph" w:styleId="aa">
    <w:name w:val="footer"/>
    <w:basedOn w:val="a"/>
    <w:link w:val="ab"/>
    <w:uiPriority w:val="99"/>
    <w:semiHidden/>
    <w:unhideWhenUsed/>
    <w:rsid w:val="00C8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BF2-DCBB-4287-BB56-125F1237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4</cp:revision>
  <cp:lastPrinted>2018-07-02T03:58:00Z</cp:lastPrinted>
  <dcterms:created xsi:type="dcterms:W3CDTF">2018-07-02T05:06:00Z</dcterms:created>
  <dcterms:modified xsi:type="dcterms:W3CDTF">2018-07-03T05:31:00Z</dcterms:modified>
</cp:coreProperties>
</file>